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E9" w:rsidRPr="009635C1" w:rsidRDefault="003A7AE9" w:rsidP="00FB69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9635C1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701F3B">
        <w:rPr>
          <w:rFonts w:ascii="Times New Roman" w:hAnsi="Times New Roman" w:cs="Times New Roman"/>
          <w:sz w:val="24"/>
          <w:szCs w:val="28"/>
        </w:rPr>
        <w:t>7</w:t>
      </w:r>
    </w:p>
    <w:p w:rsidR="003A7AE9" w:rsidRDefault="003A7AE9" w:rsidP="00FB69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9635C1">
        <w:rPr>
          <w:rFonts w:ascii="Times New Roman" w:hAnsi="Times New Roman" w:cs="Times New Roman"/>
          <w:sz w:val="24"/>
          <w:szCs w:val="28"/>
        </w:rPr>
        <w:t>к приказу МУП «СТЭ»</w:t>
      </w:r>
    </w:p>
    <w:p w:rsidR="003A7AE9" w:rsidRPr="009635C1" w:rsidRDefault="003A7AE9" w:rsidP="00FB69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9635C1">
        <w:rPr>
          <w:rFonts w:ascii="Times New Roman" w:hAnsi="Times New Roman" w:cs="Times New Roman"/>
          <w:sz w:val="24"/>
          <w:szCs w:val="28"/>
        </w:rPr>
        <w:t>от «</w:t>
      </w:r>
      <w:r w:rsidR="00FB6964">
        <w:rPr>
          <w:rFonts w:ascii="Times New Roman" w:hAnsi="Times New Roman" w:cs="Times New Roman"/>
          <w:sz w:val="24"/>
          <w:szCs w:val="28"/>
        </w:rPr>
        <w:t>23</w:t>
      </w:r>
      <w:r w:rsidRPr="009635C1">
        <w:rPr>
          <w:rFonts w:ascii="Times New Roman" w:hAnsi="Times New Roman" w:cs="Times New Roman"/>
          <w:sz w:val="24"/>
          <w:szCs w:val="28"/>
        </w:rPr>
        <w:t xml:space="preserve">» января 2023 г № </w:t>
      </w:r>
      <w:r w:rsidR="00FB6964">
        <w:rPr>
          <w:rFonts w:ascii="Times New Roman" w:hAnsi="Times New Roman" w:cs="Times New Roman"/>
          <w:sz w:val="24"/>
          <w:szCs w:val="28"/>
        </w:rPr>
        <w:t>П-0026/23</w:t>
      </w:r>
      <w:r w:rsidRPr="009635C1">
        <w:rPr>
          <w:rFonts w:ascii="Times New Roman" w:hAnsi="Times New Roman" w:cs="Times New Roman"/>
          <w:sz w:val="24"/>
          <w:szCs w:val="28"/>
        </w:rPr>
        <w:t>.</w:t>
      </w:r>
    </w:p>
    <w:p w:rsidR="003A7AE9" w:rsidRPr="009635C1" w:rsidRDefault="003A7AE9" w:rsidP="003A7A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47E9" w:rsidRPr="009635C1" w:rsidRDefault="00C947E9" w:rsidP="003A7A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A7AE9" w:rsidRDefault="003A7AE9" w:rsidP="003A7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7AE9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</w:rPr>
        <w:t>АЗА ТИПОВЫХ СИТУАЦИЙ</w:t>
      </w:r>
      <w:r w:rsidRPr="003A7AE9">
        <w:rPr>
          <w:rFonts w:ascii="Times New Roman" w:hAnsi="Times New Roman" w:cs="Times New Roman"/>
          <w:b/>
          <w:sz w:val="28"/>
        </w:rPr>
        <w:t>,</w:t>
      </w:r>
    </w:p>
    <w:p w:rsidR="00C947E9" w:rsidRDefault="003A7AE9" w:rsidP="003A7A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947E9">
        <w:rPr>
          <w:rFonts w:ascii="Times New Roman" w:hAnsi="Times New Roman" w:cs="Times New Roman"/>
          <w:sz w:val="28"/>
        </w:rPr>
        <w:t>содержащих факты наличия личной заинтересованности,</w:t>
      </w:r>
    </w:p>
    <w:p w:rsidR="00C947E9" w:rsidRDefault="003A7AE9" w:rsidP="003A7A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947E9">
        <w:rPr>
          <w:rFonts w:ascii="Times New Roman" w:hAnsi="Times New Roman" w:cs="Times New Roman"/>
          <w:sz w:val="28"/>
        </w:rPr>
        <w:t>ситуаций конфликта интересов,</w:t>
      </w:r>
    </w:p>
    <w:p w:rsidR="003A7AE9" w:rsidRPr="00C947E9" w:rsidRDefault="003A7AE9" w:rsidP="003A7A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C947E9">
        <w:rPr>
          <w:rFonts w:ascii="Times New Roman" w:hAnsi="Times New Roman" w:cs="Times New Roman"/>
          <w:sz w:val="28"/>
        </w:rPr>
        <w:t>применимых для целей закупок</w:t>
      </w:r>
      <w:r w:rsidR="00C947E9">
        <w:rPr>
          <w:rFonts w:ascii="Times New Roman" w:hAnsi="Times New Roman" w:cs="Times New Roman"/>
          <w:sz w:val="28"/>
        </w:rPr>
        <w:t xml:space="preserve"> </w:t>
      </w:r>
      <w:r w:rsidRPr="00C947E9">
        <w:rPr>
          <w:rFonts w:ascii="Times New Roman" w:hAnsi="Times New Roman" w:cs="Times New Roman"/>
          <w:sz w:val="28"/>
        </w:rPr>
        <w:t>и имеющих признаки злоупотреблений в сфере закупок товаров, работ, услуг.</w:t>
      </w:r>
    </w:p>
    <w:p w:rsidR="005C49AE" w:rsidRPr="00C947E9" w:rsidRDefault="00FB6964" w:rsidP="003A7A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41" w:type="dxa"/>
        <w:jc w:val="center"/>
        <w:tblLook w:val="04A0"/>
      </w:tblPr>
      <w:tblGrid>
        <w:gridCol w:w="959"/>
        <w:gridCol w:w="5386"/>
        <w:gridCol w:w="3096"/>
      </w:tblGrid>
      <w:tr w:rsidR="00C947E9" w:rsidTr="0061172A">
        <w:trPr>
          <w:jc w:val="center"/>
        </w:trPr>
        <w:tc>
          <w:tcPr>
            <w:tcW w:w="959" w:type="dxa"/>
            <w:shd w:val="clear" w:color="auto" w:fill="DAEEF3" w:themeFill="accent5" w:themeFillTint="33"/>
            <w:vAlign w:val="center"/>
          </w:tcPr>
          <w:p w:rsidR="0061172A" w:rsidRPr="00D237AB" w:rsidRDefault="0061172A" w:rsidP="0061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47E9" w:rsidRPr="00D237AB" w:rsidRDefault="0061172A" w:rsidP="0061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61172A" w:rsidRPr="00D237AB" w:rsidRDefault="0061172A" w:rsidP="0061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ситуации</w:t>
            </w:r>
          </w:p>
          <w:p w:rsidR="00C947E9" w:rsidRPr="00D237AB" w:rsidRDefault="0061172A" w:rsidP="0061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t>(недолжные приемы в закупках)</w:t>
            </w:r>
          </w:p>
        </w:tc>
        <w:tc>
          <w:tcPr>
            <w:tcW w:w="3096" w:type="dxa"/>
            <w:shd w:val="clear" w:color="auto" w:fill="DAEEF3" w:themeFill="accent5" w:themeFillTint="33"/>
            <w:vAlign w:val="center"/>
          </w:tcPr>
          <w:p w:rsidR="00C947E9" w:rsidRPr="00D237AB" w:rsidRDefault="0061172A" w:rsidP="0061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 закупки</w:t>
            </w:r>
          </w:p>
        </w:tc>
      </w:tr>
      <w:tr w:rsidR="00D237AB" w:rsidTr="0061172A">
        <w:trPr>
          <w:jc w:val="center"/>
        </w:trPr>
        <w:tc>
          <w:tcPr>
            <w:tcW w:w="959" w:type="dxa"/>
            <w:shd w:val="clear" w:color="auto" w:fill="DAEEF3" w:themeFill="accent5" w:themeFillTint="33"/>
            <w:vAlign w:val="center"/>
          </w:tcPr>
          <w:p w:rsidR="00D237AB" w:rsidRPr="00D237AB" w:rsidRDefault="00D237AB" w:rsidP="0061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D237AB" w:rsidRPr="00D237AB" w:rsidRDefault="00D237AB" w:rsidP="0061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6" w:type="dxa"/>
            <w:shd w:val="clear" w:color="auto" w:fill="DAEEF3" w:themeFill="accent5" w:themeFillTint="33"/>
            <w:vAlign w:val="center"/>
          </w:tcPr>
          <w:p w:rsidR="00D237AB" w:rsidRPr="00D237AB" w:rsidRDefault="00D237AB" w:rsidP="0061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47E9" w:rsidTr="00D237AB">
        <w:trPr>
          <w:jc w:val="center"/>
        </w:trPr>
        <w:tc>
          <w:tcPr>
            <w:tcW w:w="959" w:type="dxa"/>
            <w:vAlign w:val="center"/>
          </w:tcPr>
          <w:p w:rsidR="00C947E9" w:rsidRPr="00AD308B" w:rsidRDefault="009D5791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C947E9" w:rsidRP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Должностное лицо заказчика участвует в принятии решения о закупке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данного работника</w:t>
            </w:r>
            <w:r w:rsidR="00AD30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6" w:type="dxa"/>
            <w:vAlign w:val="center"/>
          </w:tcPr>
          <w:p w:rsidR="00C947E9" w:rsidRPr="00D237AB" w:rsidRDefault="00D237AB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I этап – подготовка и планирование закупки</w:t>
            </w:r>
          </w:p>
        </w:tc>
      </w:tr>
      <w:tr w:rsidR="00C947E9" w:rsidTr="00D237AB">
        <w:trPr>
          <w:jc w:val="center"/>
        </w:trPr>
        <w:tc>
          <w:tcPr>
            <w:tcW w:w="959" w:type="dxa"/>
            <w:vAlign w:val="center"/>
          </w:tcPr>
          <w:p w:rsidR="00C947E9" w:rsidRPr="00AD308B" w:rsidRDefault="009D5791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86" w:type="dxa"/>
          </w:tcPr>
          <w:p w:rsidR="00C947E9" w:rsidRP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В утвержденном государственным органом ведомственном перечне закупаемых товаров, работ, услуг устанавливаются завышенные предельные цены</w:t>
            </w:r>
            <w:r w:rsidR="00AD30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6" w:type="dxa"/>
            <w:vAlign w:val="center"/>
          </w:tcPr>
          <w:p w:rsidR="00C947E9" w:rsidRPr="00D237AB" w:rsidRDefault="00D237AB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I этап – подготовка и планирование закупки</w:t>
            </w:r>
          </w:p>
        </w:tc>
      </w:tr>
      <w:tr w:rsidR="00C947E9" w:rsidTr="00D237AB">
        <w:trPr>
          <w:jc w:val="center"/>
        </w:trPr>
        <w:tc>
          <w:tcPr>
            <w:tcW w:w="959" w:type="dxa"/>
            <w:vAlign w:val="center"/>
          </w:tcPr>
          <w:p w:rsidR="00C947E9" w:rsidRPr="00AD308B" w:rsidRDefault="009D5791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86" w:type="dxa"/>
          </w:tcPr>
          <w:p w:rsidR="00C947E9" w:rsidRP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Для достижения благоприятных для «лояльного» подрядчика результатов рассмотрения проектов сметных нормативов/экспертизы проектной документации/аудита предложений о закупках «под ключ» налаживается неформальное взаимодействие с организациями, оказывающими соответствующие услуги</w:t>
            </w:r>
            <w:r w:rsidR="00AD30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6" w:type="dxa"/>
            <w:vAlign w:val="center"/>
          </w:tcPr>
          <w:p w:rsidR="00C947E9" w:rsidRPr="00D237AB" w:rsidRDefault="00D237AB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I этап – подготовка и планирование закупки</w:t>
            </w:r>
          </w:p>
        </w:tc>
      </w:tr>
      <w:tr w:rsidR="00C947E9" w:rsidTr="00D237AB">
        <w:trPr>
          <w:jc w:val="center"/>
        </w:trPr>
        <w:tc>
          <w:tcPr>
            <w:tcW w:w="959" w:type="dxa"/>
            <w:vAlign w:val="center"/>
          </w:tcPr>
          <w:p w:rsidR="00C947E9" w:rsidRPr="00AD308B" w:rsidRDefault="009D5791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86" w:type="dxa"/>
          </w:tcPr>
          <w:p w:rsidR="00C947E9" w:rsidRP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Заказчик в проекте контракта устанавливает слишком короткие сроки его исполнения, в результате чего «нелояльные» поставщики (подрядчики, исполнители) не принимают участие в закупке, осознавая, что не смогут исполнить контракт в установленный заказчиком срок. Возможным вариантом при этом является исполнение условий контракта до проведения процедуры, т.е. товар поставлен, работы, услуги выполнены;</w:t>
            </w:r>
          </w:p>
        </w:tc>
        <w:tc>
          <w:tcPr>
            <w:tcW w:w="3096" w:type="dxa"/>
            <w:vAlign w:val="center"/>
          </w:tcPr>
          <w:p w:rsidR="00C947E9" w:rsidRPr="00D237AB" w:rsidRDefault="00D237AB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I этап – подготовка и планирование закупки</w:t>
            </w:r>
          </w:p>
        </w:tc>
      </w:tr>
      <w:tr w:rsidR="00D237AB" w:rsidTr="000D3A76">
        <w:trPr>
          <w:jc w:val="center"/>
        </w:trPr>
        <w:tc>
          <w:tcPr>
            <w:tcW w:w="959" w:type="dxa"/>
            <w:vAlign w:val="center"/>
          </w:tcPr>
          <w:p w:rsidR="00D237AB" w:rsidRPr="00AD308B" w:rsidRDefault="00D237AB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86" w:type="dxa"/>
          </w:tcPr>
          <w:p w:rsidR="00D237AB" w:rsidRP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В конкурентных процедурах по определению поставщика (подрядчика, исполнителя) участвует организация, в которой работает родственник члена конкурсной (аукционной, котировочной) комиссии либо должностного лица заказчика, от которого зависит определение поставщика (подрядчика, исполнителя)</w:t>
            </w:r>
          </w:p>
        </w:tc>
        <w:tc>
          <w:tcPr>
            <w:tcW w:w="3096" w:type="dxa"/>
            <w:vAlign w:val="center"/>
          </w:tcPr>
          <w:p w:rsidR="00D237AB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  <w:szCs w:val="28"/>
              </w:rPr>
              <w:t>II этап – организация и проведение закупки</w:t>
            </w:r>
          </w:p>
        </w:tc>
      </w:tr>
      <w:tr w:rsidR="00D237AB" w:rsidTr="000D3A76">
        <w:trPr>
          <w:jc w:val="center"/>
        </w:trPr>
        <w:tc>
          <w:tcPr>
            <w:tcW w:w="959" w:type="dxa"/>
            <w:vAlign w:val="center"/>
          </w:tcPr>
          <w:p w:rsidR="00D237AB" w:rsidRPr="00AD308B" w:rsidRDefault="00D237AB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86" w:type="dxa"/>
          </w:tcPr>
          <w:p w:rsidR="00D237AB" w:rsidRP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В организации или в органе управления юридического лица, подавшего заявку на участие в конкурентной процедуре, работает лицо, ранее занимавшее руководящую должность в организации, осуществляющей закупку, либо осуществлявшее в отношении данного органа (организации) контрольные или надзорные функции</w:t>
            </w:r>
          </w:p>
        </w:tc>
        <w:tc>
          <w:tcPr>
            <w:tcW w:w="3096" w:type="dxa"/>
            <w:vAlign w:val="center"/>
          </w:tcPr>
          <w:p w:rsidR="00D237AB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  <w:szCs w:val="28"/>
              </w:rPr>
              <w:t>II этап – организация и проведение закупки</w:t>
            </w:r>
          </w:p>
        </w:tc>
      </w:tr>
      <w:tr w:rsidR="000D3A76" w:rsidTr="000D3A76">
        <w:trPr>
          <w:jc w:val="center"/>
        </w:trPr>
        <w:tc>
          <w:tcPr>
            <w:tcW w:w="959" w:type="dxa"/>
            <w:shd w:val="clear" w:color="auto" w:fill="DAEEF3" w:themeFill="accent5" w:themeFillTint="33"/>
            <w:vAlign w:val="center"/>
          </w:tcPr>
          <w:p w:rsidR="000D3A76" w:rsidRPr="00D237AB" w:rsidRDefault="000D3A76" w:rsidP="0061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0D3A76" w:rsidRPr="00D237AB" w:rsidRDefault="000D3A76" w:rsidP="0061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6" w:type="dxa"/>
            <w:shd w:val="clear" w:color="auto" w:fill="DAEEF3" w:themeFill="accent5" w:themeFillTint="33"/>
            <w:vAlign w:val="center"/>
          </w:tcPr>
          <w:p w:rsidR="000D3A76" w:rsidRPr="00D237AB" w:rsidRDefault="000D3A76" w:rsidP="0061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37AB" w:rsidTr="000D3A76">
        <w:trPr>
          <w:jc w:val="center"/>
        </w:trPr>
        <w:tc>
          <w:tcPr>
            <w:tcW w:w="959" w:type="dxa"/>
            <w:vAlign w:val="center"/>
          </w:tcPr>
          <w:p w:rsidR="00D237AB" w:rsidRPr="00AD308B" w:rsidRDefault="00D237AB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86" w:type="dxa"/>
          </w:tcPr>
          <w:p w:rsidR="00D237AB" w:rsidRP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К участию в закупке при определении поставщика (подрядчика, исполнителя) закрытым способом привлекается организация либо контракт заключается с единственным поставщиком (подрядчиком, исполнителем), в которую перешли на работу одно или несколько должностных лиц заказчика</w:t>
            </w:r>
            <w:r w:rsidR="000D3A7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6" w:type="dxa"/>
            <w:vAlign w:val="center"/>
          </w:tcPr>
          <w:p w:rsidR="00D237AB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  <w:szCs w:val="28"/>
              </w:rPr>
              <w:t>II этап – организация и проведение закупки</w:t>
            </w:r>
          </w:p>
          <w:p w:rsidR="00D237AB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  <w:szCs w:val="28"/>
              </w:rPr>
              <w:t>(подбор «лояльных исполнителей»)</w:t>
            </w:r>
          </w:p>
        </w:tc>
      </w:tr>
      <w:tr w:rsidR="00D237AB" w:rsidTr="000D3A76">
        <w:trPr>
          <w:jc w:val="center"/>
        </w:trPr>
        <w:tc>
          <w:tcPr>
            <w:tcW w:w="959" w:type="dxa"/>
            <w:vAlign w:val="center"/>
          </w:tcPr>
          <w:p w:rsidR="00D237AB" w:rsidRPr="00AD308B" w:rsidRDefault="00D237AB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386" w:type="dxa"/>
          </w:tcPr>
          <w:p w:rsidR="00D237AB" w:rsidRP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Должностное лицо, занимающее руководящую должность в государственной организации, осуществляющей закупку, либо член конкурсной (аукционной, котировочной) комиссии ранее выполняли трудовые функции в организации, подавшей заявку на участие в конкурентной процедуре, и с момента увольнения данных лиц с работы в данной организации прошло менее трех лет</w:t>
            </w:r>
            <w:r w:rsidR="000D3A7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6" w:type="dxa"/>
            <w:vAlign w:val="center"/>
          </w:tcPr>
          <w:p w:rsidR="00D237AB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  <w:szCs w:val="28"/>
              </w:rPr>
              <w:t>II этап – организация и проведение закупки</w:t>
            </w:r>
          </w:p>
        </w:tc>
      </w:tr>
      <w:tr w:rsidR="00D237AB" w:rsidTr="000D3A76">
        <w:trPr>
          <w:jc w:val="center"/>
        </w:trPr>
        <w:tc>
          <w:tcPr>
            <w:tcW w:w="959" w:type="dxa"/>
            <w:vAlign w:val="center"/>
          </w:tcPr>
          <w:p w:rsidR="00D237AB" w:rsidRPr="00AD308B" w:rsidRDefault="00D237AB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386" w:type="dxa"/>
          </w:tcPr>
          <w:p w:rsidR="000D3A76" w:rsidRDefault="000D3A76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В конкурентных процедурах участвует организация, в которой у члена конкурсной (аукционной, котировочной) комиссии либо должностного лица заказчика, от которого зависит определение поставщика (подрядчика, исполнителя), имеется доля участия в уставном капитале, либо указанные лица являются соучредителями данной организации</w:t>
            </w:r>
            <w:r w:rsidR="000D3A76">
              <w:rPr>
                <w:rFonts w:ascii="Times New Roman" w:hAnsi="Times New Roman" w:cs="Times New Roman"/>
                <w:sz w:val="24"/>
              </w:rPr>
              <w:t>.</w:t>
            </w:r>
          </w:p>
          <w:p w:rsidR="000D3A76" w:rsidRPr="00D237AB" w:rsidRDefault="000D3A76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D237AB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  <w:szCs w:val="28"/>
              </w:rPr>
              <w:t>II этап – организация и проведение закупки</w:t>
            </w:r>
          </w:p>
        </w:tc>
      </w:tr>
      <w:tr w:rsidR="00D237AB" w:rsidTr="000D3A76">
        <w:trPr>
          <w:jc w:val="center"/>
        </w:trPr>
        <w:tc>
          <w:tcPr>
            <w:tcW w:w="959" w:type="dxa"/>
            <w:vAlign w:val="center"/>
          </w:tcPr>
          <w:p w:rsidR="00D237AB" w:rsidRPr="00AD308B" w:rsidRDefault="00D237AB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386" w:type="dxa"/>
          </w:tcPr>
          <w:p w:rsidR="000D3A76" w:rsidRDefault="000D3A76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Должностное лицо заказчика и (или) его родственники либо члены конкурсной (аукционной, котировочной) комиссии владеют ценными бумагами организации, подавшей заявку на участие в конкурентной процедуре определения поставщика (подрядчика, исполнителя)</w:t>
            </w:r>
            <w:r w:rsidR="000D3A76">
              <w:rPr>
                <w:rFonts w:ascii="Times New Roman" w:hAnsi="Times New Roman" w:cs="Times New Roman"/>
                <w:sz w:val="24"/>
              </w:rPr>
              <w:t>.</w:t>
            </w:r>
          </w:p>
          <w:p w:rsidR="000D3A76" w:rsidRPr="00D237AB" w:rsidRDefault="000D3A76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D237AB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  <w:szCs w:val="28"/>
              </w:rPr>
              <w:t>II этап – организация и проведение закупки</w:t>
            </w:r>
          </w:p>
        </w:tc>
      </w:tr>
      <w:tr w:rsidR="00D237AB" w:rsidTr="000D3A76">
        <w:trPr>
          <w:jc w:val="center"/>
        </w:trPr>
        <w:tc>
          <w:tcPr>
            <w:tcW w:w="959" w:type="dxa"/>
            <w:vAlign w:val="center"/>
          </w:tcPr>
          <w:p w:rsidR="00D237AB" w:rsidRPr="00AD308B" w:rsidRDefault="00D237AB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386" w:type="dxa"/>
          </w:tcPr>
          <w:p w:rsidR="000D3A76" w:rsidRDefault="000D3A76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Должностное лицо заказчика, его родственники или иные лица, с которыми связана личная заинтересованность данного работника, получают подарки или иные блага (бесплатные услуги, скидки, ссуды, оплата развлечений, транспортных расходов и т.д.) от физических лиц и/или организаций, участвующих в процедуре закупок или с которыми заключен контракт</w:t>
            </w:r>
            <w:r w:rsidR="000D3A76">
              <w:rPr>
                <w:rFonts w:ascii="Times New Roman" w:hAnsi="Times New Roman" w:cs="Times New Roman"/>
                <w:sz w:val="24"/>
              </w:rPr>
              <w:t>.</w:t>
            </w:r>
          </w:p>
          <w:p w:rsidR="000D3A76" w:rsidRPr="00D237AB" w:rsidRDefault="000D3A76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D237AB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  <w:szCs w:val="28"/>
              </w:rPr>
              <w:t>II этап – организация и проведение закупки</w:t>
            </w:r>
          </w:p>
        </w:tc>
      </w:tr>
      <w:tr w:rsidR="009D5791" w:rsidTr="000D3A76">
        <w:trPr>
          <w:jc w:val="center"/>
        </w:trPr>
        <w:tc>
          <w:tcPr>
            <w:tcW w:w="959" w:type="dxa"/>
            <w:vAlign w:val="center"/>
          </w:tcPr>
          <w:p w:rsidR="009D5791" w:rsidRPr="00AD308B" w:rsidRDefault="009D5791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386" w:type="dxa"/>
          </w:tcPr>
          <w:p w:rsidR="000D3A76" w:rsidRDefault="000D3A76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5791" w:rsidRDefault="00D237AB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Заказчик вместо проведения конкурентных процедур заключает контракт с единственным поставщиком (подрядчиком, исполнителем) на поставку товаров, выполнение работ, оказание услуг. Возможным вариантом при этом является заключение контракта на выполнение работ, оказание услуг, реализация которых входит в должностные обязанности отдельных работников заказчика</w:t>
            </w:r>
            <w:r w:rsidR="000D3A76">
              <w:rPr>
                <w:rFonts w:ascii="Times New Roman" w:hAnsi="Times New Roman" w:cs="Times New Roman"/>
                <w:sz w:val="24"/>
              </w:rPr>
              <w:t>.</w:t>
            </w:r>
          </w:p>
          <w:p w:rsidR="000D3A76" w:rsidRPr="00D237AB" w:rsidRDefault="000D3A76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II этап – организация и проведение закупки</w:t>
            </w:r>
          </w:p>
          <w:p w:rsidR="009D5791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(выбор способа закупки: замена конкурентной процедуры на заключение контракта с единственным поставщиком)</w:t>
            </w:r>
          </w:p>
        </w:tc>
      </w:tr>
      <w:tr w:rsidR="000D3A76" w:rsidTr="000D3A76">
        <w:trPr>
          <w:jc w:val="center"/>
        </w:trPr>
        <w:tc>
          <w:tcPr>
            <w:tcW w:w="959" w:type="dxa"/>
            <w:shd w:val="clear" w:color="auto" w:fill="DAEEF3" w:themeFill="accent5" w:themeFillTint="33"/>
            <w:vAlign w:val="center"/>
          </w:tcPr>
          <w:p w:rsidR="000D3A76" w:rsidRPr="00D237AB" w:rsidRDefault="000D3A76" w:rsidP="0061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0D3A76" w:rsidRPr="00D237AB" w:rsidRDefault="000D3A76" w:rsidP="0061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6" w:type="dxa"/>
            <w:shd w:val="clear" w:color="auto" w:fill="DAEEF3" w:themeFill="accent5" w:themeFillTint="33"/>
            <w:vAlign w:val="center"/>
          </w:tcPr>
          <w:p w:rsidR="000D3A76" w:rsidRPr="00D237AB" w:rsidRDefault="000D3A76" w:rsidP="0061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37AB" w:rsidTr="000D3A76">
        <w:trPr>
          <w:jc w:val="center"/>
        </w:trPr>
        <w:tc>
          <w:tcPr>
            <w:tcW w:w="959" w:type="dxa"/>
            <w:vAlign w:val="center"/>
          </w:tcPr>
          <w:p w:rsidR="00D237AB" w:rsidRPr="00AD308B" w:rsidRDefault="00D237AB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386" w:type="dxa"/>
          </w:tcPr>
          <w:p w:rsidR="000D3A76" w:rsidRDefault="000D3A76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237AB">
              <w:rPr>
                <w:rFonts w:ascii="Times New Roman" w:hAnsi="Times New Roman" w:cs="Times New Roman"/>
                <w:sz w:val="24"/>
              </w:rPr>
              <w:t>Заказчик при наличии конкурирующего рынка заключает контракты в соответствии с пунктом 6 части 1 статьи 93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с единственным поставщиком (подрядчиком, исполнителем) необоснованно признавая, что закупаемые работы или услуги могут выполняться только органом исполнительной власти, органом местного самоуправления или подведомственным государственным</w:t>
            </w:r>
            <w:proofErr w:type="gramEnd"/>
            <w:r w:rsidRPr="00D237AB">
              <w:rPr>
                <w:rFonts w:ascii="Times New Roman" w:hAnsi="Times New Roman" w:cs="Times New Roman"/>
                <w:sz w:val="24"/>
              </w:rPr>
              <w:t xml:space="preserve"> (муниципальным) учреждением, государственным (муниципальным) унитарным предприятием. Разновидностью приема является создание органом исполнительной власти, органом местного самоуправления подведомственного ему государственного (муниципального) учреждения, государственного (муниципального) унитарного предприятия и наделение исключительными полномочиями в условиях существующего конкурентного рынка</w:t>
            </w:r>
            <w:r w:rsidR="000D3A76">
              <w:rPr>
                <w:rFonts w:ascii="Times New Roman" w:hAnsi="Times New Roman" w:cs="Times New Roman"/>
                <w:sz w:val="24"/>
              </w:rPr>
              <w:t>.</w:t>
            </w:r>
          </w:p>
          <w:p w:rsidR="000D3A76" w:rsidRPr="00D237AB" w:rsidRDefault="000D3A76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D237AB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II этап – организация и проведение закупки</w:t>
            </w:r>
          </w:p>
        </w:tc>
      </w:tr>
      <w:tr w:rsidR="00D237AB" w:rsidTr="000D3A76">
        <w:trPr>
          <w:jc w:val="center"/>
        </w:trPr>
        <w:tc>
          <w:tcPr>
            <w:tcW w:w="959" w:type="dxa"/>
            <w:vAlign w:val="center"/>
          </w:tcPr>
          <w:p w:rsidR="00D237AB" w:rsidRPr="00AD308B" w:rsidRDefault="00D237AB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386" w:type="dxa"/>
          </w:tcPr>
          <w:p w:rsidR="00D237AB" w:rsidRP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Товары, работы, услуги в интересах государственного (муниципального) органа обязанного осуществлять закупки в соответствии с Законом о контрактной системе закупает подведомственная ему организация, осуществляющая закупочную деятельность в соответствии с Федеральным законом от 18.07.2011 № 223-ФЗ «О закупках товаров, работ, услуг отдельными видами юридических лиц»</w:t>
            </w:r>
            <w:r w:rsidR="00F3643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6" w:type="dxa"/>
            <w:vAlign w:val="center"/>
          </w:tcPr>
          <w:p w:rsidR="00D237AB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II этап – организация и проведение закупки</w:t>
            </w:r>
          </w:p>
        </w:tc>
      </w:tr>
      <w:tr w:rsidR="00D237AB" w:rsidTr="000D3A76">
        <w:trPr>
          <w:jc w:val="center"/>
        </w:trPr>
        <w:tc>
          <w:tcPr>
            <w:tcW w:w="959" w:type="dxa"/>
            <w:vAlign w:val="center"/>
          </w:tcPr>
          <w:p w:rsidR="00D237AB" w:rsidRPr="00AD308B" w:rsidRDefault="00D237AB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386" w:type="dxa"/>
          </w:tcPr>
          <w:p w:rsidR="00D237AB" w:rsidRP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С целью исключения проведения конкурентных процедур заказчик реализуя возможность, предоставленную ему пунктами 4-5 части 1 статьи 93 Закона о контрактной системе или аналогичными нормами Положения о закупке искусственно разделяет общий объем закупаемых товаров, работ, услуг на части, чтобы осуществить мелкие закупки у единственного поставщика</w:t>
            </w:r>
            <w:r w:rsidR="00F3643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6" w:type="dxa"/>
            <w:vAlign w:val="center"/>
          </w:tcPr>
          <w:p w:rsidR="00D237AB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sz w:val="24"/>
                <w:szCs w:val="24"/>
              </w:rPr>
              <w:t>II этап – организация и проведение закупки</w:t>
            </w:r>
          </w:p>
        </w:tc>
      </w:tr>
      <w:tr w:rsidR="00D237AB" w:rsidTr="000D3A76">
        <w:trPr>
          <w:jc w:val="center"/>
        </w:trPr>
        <w:tc>
          <w:tcPr>
            <w:tcW w:w="959" w:type="dxa"/>
            <w:vAlign w:val="center"/>
          </w:tcPr>
          <w:p w:rsidR="00D237AB" w:rsidRPr="00AD308B" w:rsidRDefault="00D237AB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386" w:type="dxa"/>
          </w:tcPr>
          <w:p w:rsidR="00D237AB" w:rsidRP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Заказчик договаривается с «лояльным» исполнителем о том, что на заключенный с ним контракт будет полностью или частично исполняться силами самого заказчика. Это позволяет «лояльному» исполнителю значительно снизить цену контракта</w:t>
            </w:r>
            <w:r w:rsidR="00F3643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96" w:type="dxa"/>
            <w:vAlign w:val="center"/>
          </w:tcPr>
          <w:p w:rsidR="00D237AB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sz w:val="24"/>
                <w:szCs w:val="24"/>
              </w:rPr>
              <w:t>II этап – организация и проведение закупки</w:t>
            </w:r>
          </w:p>
        </w:tc>
      </w:tr>
      <w:tr w:rsidR="009D5791" w:rsidTr="000D3A76">
        <w:trPr>
          <w:jc w:val="center"/>
        </w:trPr>
        <w:tc>
          <w:tcPr>
            <w:tcW w:w="959" w:type="dxa"/>
            <w:vAlign w:val="center"/>
          </w:tcPr>
          <w:p w:rsidR="009D5791" w:rsidRPr="00AD308B" w:rsidRDefault="009D5791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386" w:type="dxa"/>
          </w:tcPr>
          <w:p w:rsidR="009D5791" w:rsidRPr="00D237AB" w:rsidRDefault="00D237AB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237AB">
              <w:rPr>
                <w:rFonts w:ascii="Times New Roman" w:hAnsi="Times New Roman" w:cs="Times New Roman"/>
                <w:sz w:val="24"/>
              </w:rPr>
              <w:t>Заказчик в случае обязательного проведения экспертами, экспертными организациями экспертизы предусмотренных контрактом поставленных товаров, выполненных работ, оказанных услуг заключает контракт с «лояльными» заказчику и (или) поставщику (подрядчику, исполнителю) экспертами, экспертными организациями</w:t>
            </w:r>
            <w:r w:rsidR="00F3643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3096" w:type="dxa"/>
            <w:vAlign w:val="center"/>
          </w:tcPr>
          <w:p w:rsidR="009D5791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sz w:val="24"/>
                <w:szCs w:val="24"/>
              </w:rPr>
              <w:t>III этап – исполнение контракта (формирование инфраструктуры: лояльная экспертиза)</w:t>
            </w:r>
          </w:p>
        </w:tc>
      </w:tr>
      <w:tr w:rsidR="000D3A76" w:rsidTr="000D3A76">
        <w:trPr>
          <w:jc w:val="center"/>
        </w:trPr>
        <w:tc>
          <w:tcPr>
            <w:tcW w:w="959" w:type="dxa"/>
            <w:shd w:val="clear" w:color="auto" w:fill="DAEEF3" w:themeFill="accent5" w:themeFillTint="33"/>
            <w:vAlign w:val="center"/>
          </w:tcPr>
          <w:p w:rsidR="000D3A76" w:rsidRPr="00D237AB" w:rsidRDefault="000D3A76" w:rsidP="0061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0D3A76" w:rsidRPr="00D237AB" w:rsidRDefault="000D3A76" w:rsidP="0061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6" w:type="dxa"/>
            <w:shd w:val="clear" w:color="auto" w:fill="DAEEF3" w:themeFill="accent5" w:themeFillTint="33"/>
            <w:vAlign w:val="center"/>
          </w:tcPr>
          <w:p w:rsidR="000D3A76" w:rsidRPr="00D237AB" w:rsidRDefault="000D3A76" w:rsidP="0061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D5791" w:rsidTr="000D3A76">
        <w:trPr>
          <w:jc w:val="center"/>
        </w:trPr>
        <w:tc>
          <w:tcPr>
            <w:tcW w:w="959" w:type="dxa"/>
            <w:vAlign w:val="center"/>
          </w:tcPr>
          <w:p w:rsidR="009D5791" w:rsidRPr="00AD308B" w:rsidRDefault="009D5791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386" w:type="dxa"/>
          </w:tcPr>
          <w:p w:rsidR="00F3643A" w:rsidRDefault="00F3643A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643A" w:rsidRDefault="00D237AB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В случае победы в закупке «нелояльного» участника заказчик предпринимает попытку договориться с ним о коррупционном взаимодействии (например, о заключении договора субподряда с «лояльными» организациями):</w:t>
            </w:r>
          </w:p>
          <w:p w:rsidR="00F3643A" w:rsidRDefault="00D237AB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– посредством использования положительных стимулов (обещания победы в последующих закупках);</w:t>
            </w:r>
          </w:p>
          <w:p w:rsidR="00F3643A" w:rsidRDefault="00D237AB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– посредством использования угроз (затруднение приемки работ, вплоть до полного отказа от приемки и попадания организации в реестр недобросовестных поставщиков;</w:t>
            </w:r>
          </w:p>
          <w:p w:rsidR="009D5791" w:rsidRDefault="00F3643A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37AB" w:rsidRPr="00D237AB">
              <w:rPr>
                <w:rFonts w:ascii="Times New Roman" w:hAnsi="Times New Roman" w:cs="Times New Roman"/>
                <w:sz w:val="24"/>
              </w:rPr>
              <w:t>проблем с участием в будущих закупках)</w:t>
            </w:r>
          </w:p>
          <w:p w:rsidR="00F3643A" w:rsidRPr="00D237AB" w:rsidRDefault="00F3643A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9D5791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sz w:val="24"/>
                <w:szCs w:val="24"/>
              </w:rPr>
              <w:t>III этап – исполнение контракта (переубеждение «нелояльного» исполнителя)</w:t>
            </w:r>
          </w:p>
        </w:tc>
      </w:tr>
      <w:tr w:rsidR="009D5791" w:rsidTr="000D3A76">
        <w:trPr>
          <w:jc w:val="center"/>
        </w:trPr>
        <w:tc>
          <w:tcPr>
            <w:tcW w:w="959" w:type="dxa"/>
            <w:vAlign w:val="center"/>
          </w:tcPr>
          <w:p w:rsidR="009D5791" w:rsidRPr="00AD308B" w:rsidRDefault="009D5791" w:rsidP="00D237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08B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386" w:type="dxa"/>
          </w:tcPr>
          <w:p w:rsidR="00F3643A" w:rsidRDefault="00F3643A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5791" w:rsidRDefault="00D237AB" w:rsidP="00D237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7AB">
              <w:rPr>
                <w:rFonts w:ascii="Times New Roman" w:hAnsi="Times New Roman" w:cs="Times New Roman"/>
                <w:sz w:val="24"/>
              </w:rPr>
              <w:t>Заказчик, зная, что работы не были выполнены в полном объеме или были выполнены некачественно, подписывает акты приемки работ у «лояльного» исполнителя. После этого заказчик проводит новую закупку, предметом которой фактически является устранение дефектов выявленных в рамках предыдущего контракта</w:t>
            </w:r>
          </w:p>
          <w:p w:rsidR="00F3643A" w:rsidRPr="00D237AB" w:rsidRDefault="00F3643A" w:rsidP="00D237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9D5791" w:rsidRPr="00D237AB" w:rsidRDefault="00D237AB" w:rsidP="000D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AB">
              <w:rPr>
                <w:rFonts w:ascii="Times New Roman" w:hAnsi="Times New Roman" w:cs="Times New Roman"/>
                <w:sz w:val="24"/>
                <w:szCs w:val="24"/>
              </w:rPr>
              <w:t>III этап – исполнение контракта (приемка невыполненных работ с последующей закупкой работ с целью их выполнения)</w:t>
            </w:r>
          </w:p>
        </w:tc>
      </w:tr>
    </w:tbl>
    <w:p w:rsidR="00C947E9" w:rsidRDefault="00C947E9" w:rsidP="003A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791" w:rsidRDefault="009D5791" w:rsidP="003A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3A" w:rsidRDefault="00F3643A" w:rsidP="003A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791" w:rsidRDefault="009D5791" w:rsidP="009D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</w:t>
      </w:r>
    </w:p>
    <w:p w:rsidR="009D5791" w:rsidRDefault="009D5791" w:rsidP="009D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безопасности МУП «СТЭ» _________________________ А.В. Бойков</w:t>
      </w:r>
    </w:p>
    <w:p w:rsidR="009D5791" w:rsidRDefault="009D5791" w:rsidP="009D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791" w:rsidRPr="003A7AE9" w:rsidRDefault="009D5791" w:rsidP="003A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BE">
        <w:rPr>
          <w:rFonts w:ascii="Times New Roman" w:hAnsi="Times New Roman" w:cs="Times New Roman"/>
          <w:sz w:val="32"/>
          <w:szCs w:val="28"/>
        </w:rPr>
        <w:tab/>
      </w:r>
      <w:r w:rsidRPr="009723BE">
        <w:rPr>
          <w:rFonts w:ascii="Times New Roman" w:hAnsi="Times New Roman" w:cs="Times New Roman"/>
          <w:sz w:val="28"/>
          <w:szCs w:val="28"/>
        </w:rPr>
        <w:t>«</w:t>
      </w:r>
      <w:r w:rsidR="00FB6964">
        <w:rPr>
          <w:rFonts w:ascii="Times New Roman" w:hAnsi="Times New Roman" w:cs="Times New Roman"/>
          <w:sz w:val="28"/>
          <w:szCs w:val="28"/>
        </w:rPr>
        <w:t>23</w:t>
      </w:r>
      <w:r w:rsidRPr="009723BE">
        <w:rPr>
          <w:rFonts w:ascii="Times New Roman" w:hAnsi="Times New Roman" w:cs="Times New Roman"/>
          <w:sz w:val="28"/>
          <w:szCs w:val="28"/>
        </w:rPr>
        <w:t>» января 2023 г.</w:t>
      </w:r>
    </w:p>
    <w:sectPr w:rsidR="009D5791" w:rsidRPr="003A7AE9" w:rsidSect="00AD308B">
      <w:pgSz w:w="11906" w:h="16838"/>
      <w:pgMar w:top="39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AE9"/>
    <w:rsid w:val="00057BD9"/>
    <w:rsid w:val="000D3A76"/>
    <w:rsid w:val="003A7AE9"/>
    <w:rsid w:val="0061172A"/>
    <w:rsid w:val="00701F3B"/>
    <w:rsid w:val="00702CAC"/>
    <w:rsid w:val="008516B9"/>
    <w:rsid w:val="00947CE4"/>
    <w:rsid w:val="009D5791"/>
    <w:rsid w:val="009F745A"/>
    <w:rsid w:val="00AD308B"/>
    <w:rsid w:val="00B82EA7"/>
    <w:rsid w:val="00BA1EBA"/>
    <w:rsid w:val="00C0758C"/>
    <w:rsid w:val="00C947E9"/>
    <w:rsid w:val="00D03E0A"/>
    <w:rsid w:val="00D237AB"/>
    <w:rsid w:val="00F3643A"/>
    <w:rsid w:val="00F70855"/>
    <w:rsid w:val="00F86D7A"/>
    <w:rsid w:val="00FB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БавыкинСМ</dc:creator>
  <cp:lastModifiedBy>БавыкинСМ</cp:lastModifiedBy>
  <cp:revision>10</cp:revision>
  <cp:lastPrinted>2023-01-25T05:29:00Z</cp:lastPrinted>
  <dcterms:created xsi:type="dcterms:W3CDTF">2023-01-19T08:06:00Z</dcterms:created>
  <dcterms:modified xsi:type="dcterms:W3CDTF">2023-01-25T05:29:00Z</dcterms:modified>
</cp:coreProperties>
</file>